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A2" w:rsidRPr="00971799" w:rsidRDefault="00FF7BA2" w:rsidP="00FF7B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FF7BA2" w:rsidRPr="00971799" w:rsidRDefault="00FF7BA2" w:rsidP="00FF7B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FF7BA2" w:rsidRPr="00971799" w:rsidRDefault="00FF7BA2" w:rsidP="00FF7B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F7BA2" w:rsidRPr="00971799" w:rsidRDefault="00FF7BA2" w:rsidP="00FF7B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FF7BA2" w:rsidRPr="00971799" w:rsidRDefault="00FF7BA2" w:rsidP="00FF7B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FF7BA2" w:rsidRPr="00971799" w:rsidRDefault="00FF7BA2" w:rsidP="00FF7B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BA2" w:rsidRPr="00971799" w:rsidRDefault="00FF7BA2" w:rsidP="00FF7B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F7BA2" w:rsidRPr="00971799" w:rsidRDefault="00FF7BA2" w:rsidP="00FF7B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FF7BA2" w:rsidRPr="00971799" w:rsidTr="00DC127E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7BA2" w:rsidRPr="00971799" w:rsidRDefault="00FF7BA2" w:rsidP="00DC127E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  <w:p w:rsidR="00FF7BA2" w:rsidRPr="00971799" w:rsidRDefault="00FF7BA2" w:rsidP="00DC127E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FF7BA2" w:rsidRPr="00971799" w:rsidRDefault="00FF7BA2" w:rsidP="00DC127E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FF7BA2" w:rsidRPr="00971799" w:rsidRDefault="00FF7BA2" w:rsidP="00DC127E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FF7BA2" w:rsidRPr="00971799" w:rsidRDefault="00FF7BA2" w:rsidP="00DC127E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FF7BA2" w:rsidRPr="00971799" w:rsidRDefault="00FF7BA2" w:rsidP="00DC127E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9000F8" w:rsidRDefault="009000F8" w:rsidP="009000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10541" w:type="dxa"/>
        <w:tblInd w:w="-1006" w:type="dxa"/>
        <w:tblLayout w:type="fixed"/>
        <w:tblLook w:val="04A0"/>
      </w:tblPr>
      <w:tblGrid>
        <w:gridCol w:w="768"/>
        <w:gridCol w:w="594"/>
        <w:gridCol w:w="2189"/>
        <w:gridCol w:w="2801"/>
        <w:gridCol w:w="2247"/>
        <w:gridCol w:w="1886"/>
        <w:gridCol w:w="56"/>
      </w:tblGrid>
      <w:tr w:rsidR="009000F8" w:rsidTr="009000F8">
        <w:trPr>
          <w:gridAfter w:val="1"/>
          <w:wAfter w:w="56" w:type="dxa"/>
          <w:cantSplit/>
          <w:trHeight w:val="255"/>
        </w:trPr>
        <w:tc>
          <w:tcPr>
            <w:tcW w:w="10485" w:type="dxa"/>
            <w:gridSpan w:val="6"/>
            <w:vAlign w:val="bottom"/>
          </w:tcPr>
          <w:p w:rsidR="009000F8" w:rsidRPr="00447E55" w:rsidRDefault="009000F8" w:rsidP="00FF7BA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  <w:p w:rsidR="009000F8" w:rsidRDefault="009000F8" w:rsidP="007F5C1E">
            <w:pPr>
              <w:rPr>
                <w:sz w:val="28"/>
                <w:szCs w:val="28"/>
              </w:rPr>
            </w:pPr>
          </w:p>
          <w:p w:rsidR="009000F8" w:rsidRDefault="009000F8" w:rsidP="007F5C1E">
            <w:pPr>
              <w:rPr>
                <w:sz w:val="28"/>
                <w:szCs w:val="28"/>
              </w:rPr>
            </w:pPr>
          </w:p>
          <w:p w:rsidR="009000F8" w:rsidRPr="00015E40" w:rsidRDefault="009000F8" w:rsidP="007F5C1E">
            <w:pPr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40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Иные межбюджетные трансферты из бюджета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 бюджету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района, за счет неиспользованных остатков средств ликвидируемого Дорожного фонда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 на увеличение бюджетных ассигнований Дорожного фонда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района, для финансирования дорожной деятельности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rFonts w:cs="Arial"/>
                <w:sz w:val="28"/>
                <w:szCs w:val="40"/>
              </w:rPr>
              <w:t xml:space="preserve">  на</w:t>
            </w:r>
            <w:r w:rsidRPr="00511A58">
              <w:rPr>
                <w:rFonts w:cs="Arial"/>
                <w:sz w:val="28"/>
                <w:szCs w:val="40"/>
              </w:rPr>
              <w:t xml:space="preserve"> 201</w:t>
            </w:r>
            <w:r>
              <w:rPr>
                <w:rFonts w:cs="Arial"/>
                <w:sz w:val="28"/>
                <w:szCs w:val="40"/>
              </w:rPr>
              <w:t>7</w:t>
            </w:r>
            <w:r w:rsidRPr="00511A58">
              <w:rPr>
                <w:rFonts w:cs="Arial"/>
                <w:sz w:val="28"/>
                <w:szCs w:val="40"/>
              </w:rPr>
              <w:t xml:space="preserve"> год</w:t>
            </w:r>
          </w:p>
        </w:tc>
      </w:tr>
      <w:tr w:rsidR="009000F8" w:rsidTr="009000F8">
        <w:trPr>
          <w:trHeight w:val="384"/>
        </w:trPr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000F8" w:rsidRDefault="009000F8" w:rsidP="007F5C1E">
            <w:pPr>
              <w:rPr>
                <w:b/>
                <w:sz w:val="28"/>
                <w:szCs w:val="28"/>
              </w:rPr>
            </w:pPr>
          </w:p>
        </w:tc>
        <w:tc>
          <w:tcPr>
            <w:tcW w:w="594" w:type="dxa"/>
            <w:vAlign w:val="bottom"/>
          </w:tcPr>
          <w:p w:rsidR="009000F8" w:rsidRDefault="009000F8" w:rsidP="007F5C1E">
            <w:pPr>
              <w:rPr>
                <w:sz w:val="28"/>
                <w:szCs w:val="28"/>
              </w:rPr>
            </w:pPr>
          </w:p>
        </w:tc>
        <w:tc>
          <w:tcPr>
            <w:tcW w:w="2189" w:type="dxa"/>
            <w:vAlign w:val="bottom"/>
          </w:tcPr>
          <w:p w:rsidR="009000F8" w:rsidRDefault="009000F8" w:rsidP="007F5C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vAlign w:val="bottom"/>
          </w:tcPr>
          <w:p w:rsidR="009000F8" w:rsidRDefault="009000F8" w:rsidP="007F5C1E">
            <w:pPr>
              <w:rPr>
                <w:sz w:val="28"/>
                <w:szCs w:val="28"/>
              </w:rPr>
            </w:pPr>
          </w:p>
          <w:p w:rsidR="009000F8" w:rsidRDefault="009000F8" w:rsidP="007F5C1E">
            <w:pPr>
              <w:rPr>
                <w:sz w:val="28"/>
                <w:szCs w:val="28"/>
              </w:rPr>
            </w:pPr>
          </w:p>
        </w:tc>
        <w:tc>
          <w:tcPr>
            <w:tcW w:w="4189" w:type="dxa"/>
            <w:gridSpan w:val="3"/>
            <w:vAlign w:val="bottom"/>
          </w:tcPr>
          <w:p w:rsidR="009000F8" w:rsidRDefault="009000F8" w:rsidP="007F5C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(тыс. рублей)</w:t>
            </w:r>
          </w:p>
        </w:tc>
      </w:tr>
      <w:tr w:rsidR="009000F8" w:rsidTr="009000F8">
        <w:trPr>
          <w:cantSplit/>
          <w:trHeight w:val="330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0F8" w:rsidRDefault="009000F8" w:rsidP="007F5C1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78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0F8" w:rsidRDefault="009000F8" w:rsidP="007F5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0F8" w:rsidRDefault="009000F8" w:rsidP="007F5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9000F8" w:rsidTr="009000F8">
        <w:trPr>
          <w:cantSplit/>
          <w:trHeight w:val="330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0F8" w:rsidRDefault="009000F8" w:rsidP="007F5C1E">
            <w:pPr>
              <w:rPr>
                <w:b/>
                <w:sz w:val="28"/>
                <w:szCs w:val="28"/>
              </w:rPr>
            </w:pPr>
          </w:p>
        </w:tc>
        <w:tc>
          <w:tcPr>
            <w:tcW w:w="78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0F8" w:rsidRDefault="009000F8" w:rsidP="007F5C1E">
            <w:pPr>
              <w:rPr>
                <w:b/>
                <w:sz w:val="28"/>
                <w:szCs w:val="28"/>
              </w:rPr>
            </w:pPr>
          </w:p>
        </w:tc>
        <w:tc>
          <w:tcPr>
            <w:tcW w:w="19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0F8" w:rsidRDefault="009000F8" w:rsidP="007F5C1E">
            <w:pPr>
              <w:rPr>
                <w:b/>
                <w:sz w:val="28"/>
                <w:szCs w:val="28"/>
              </w:rPr>
            </w:pPr>
          </w:p>
        </w:tc>
      </w:tr>
      <w:tr w:rsidR="009000F8" w:rsidTr="009000F8">
        <w:trPr>
          <w:trHeight w:val="2492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F8" w:rsidRDefault="009000F8" w:rsidP="007F5C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F8" w:rsidRPr="004F638A" w:rsidRDefault="009000F8" w:rsidP="004F638A">
            <w:pPr>
              <w:jc w:val="both"/>
              <w:rPr>
                <w:spacing w:val="1"/>
                <w:sz w:val="28"/>
                <w:szCs w:val="28"/>
              </w:rPr>
            </w:pPr>
            <w:r w:rsidRPr="004F638A">
              <w:rPr>
                <w:rFonts w:cs="Arial"/>
                <w:sz w:val="28"/>
                <w:szCs w:val="28"/>
              </w:rPr>
              <w:t xml:space="preserve">              </w:t>
            </w:r>
            <w:r w:rsidR="004F638A" w:rsidRPr="004F638A">
              <w:rPr>
                <w:color w:val="000000"/>
                <w:sz w:val="28"/>
                <w:szCs w:val="28"/>
              </w:rPr>
              <w:t xml:space="preserve">Иные межбюджетные трансферты из бюджетов сельских поселений бюджету </w:t>
            </w:r>
            <w:proofErr w:type="spellStart"/>
            <w:r w:rsidR="004F638A" w:rsidRPr="004F638A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4F638A" w:rsidRPr="004F638A">
              <w:rPr>
                <w:color w:val="000000"/>
                <w:sz w:val="28"/>
                <w:szCs w:val="28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="004F638A" w:rsidRPr="004F638A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4F638A" w:rsidRPr="004F638A">
              <w:rPr>
                <w:color w:val="000000"/>
                <w:sz w:val="28"/>
                <w:szCs w:val="28"/>
              </w:rPr>
              <w:t xml:space="preserve"> района для финансирования дорожной деятельности на территории сельских поселений 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F8" w:rsidRPr="002F693C" w:rsidRDefault="009000F8" w:rsidP="007F5C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655,1</w:t>
            </w:r>
          </w:p>
        </w:tc>
      </w:tr>
      <w:tr w:rsidR="009000F8" w:rsidTr="009000F8">
        <w:trPr>
          <w:trHeight w:val="34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F8" w:rsidRDefault="009000F8" w:rsidP="007F5C1E">
            <w:pPr>
              <w:rPr>
                <w:sz w:val="28"/>
                <w:szCs w:val="28"/>
              </w:rPr>
            </w:pPr>
          </w:p>
        </w:tc>
        <w:tc>
          <w:tcPr>
            <w:tcW w:w="7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000F8" w:rsidRDefault="009000F8" w:rsidP="007F5C1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000F8" w:rsidRDefault="009000F8" w:rsidP="007F5C1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655,1».</w:t>
            </w:r>
          </w:p>
        </w:tc>
      </w:tr>
    </w:tbl>
    <w:p w:rsidR="009000F8" w:rsidRDefault="009000F8" w:rsidP="009000F8">
      <w:pPr>
        <w:rPr>
          <w:sz w:val="28"/>
          <w:szCs w:val="28"/>
        </w:rPr>
      </w:pPr>
    </w:p>
    <w:p w:rsidR="009000F8" w:rsidRDefault="009000F8" w:rsidP="009000F8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9000F8" w:rsidRDefault="009000F8" w:rsidP="009000F8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9000F8" w:rsidRDefault="009000F8" w:rsidP="009000F8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9000F8" w:rsidRDefault="009000F8" w:rsidP="009000F8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9000F8" w:rsidRDefault="009000F8" w:rsidP="009000F8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9000F8" w:rsidRDefault="009000F8" w:rsidP="009000F8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9000F8" w:rsidRDefault="009000F8" w:rsidP="009000F8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9000F8" w:rsidRDefault="009000F8" w:rsidP="009000F8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FF1E61" w:rsidRDefault="00FF1E61"/>
    <w:sectPr w:rsidR="00FF1E61" w:rsidSect="00FF1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00F8"/>
    <w:rsid w:val="00160D71"/>
    <w:rsid w:val="004F638A"/>
    <w:rsid w:val="009000F8"/>
    <w:rsid w:val="00FF1E61"/>
    <w:rsid w:val="00FF7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B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1221</Characters>
  <Application>Microsoft Office Word</Application>
  <DocSecurity>0</DocSecurity>
  <Lines>10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2017-02-03T11:15:00Z</dcterms:created>
  <dcterms:modified xsi:type="dcterms:W3CDTF">2017-02-06T12:30:00Z</dcterms:modified>
</cp:coreProperties>
</file>